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>
          <w:rStyle w:val="Strong"/>
          <w:b w:val="false"/>
          <w:bCs w:val="false"/>
        </w:rPr>
        <w:t>COACHESOVEREENKOMST</w:t>
      </w:r>
    </w:p>
    <w:p>
      <w:pPr>
        <w:pStyle w:val="BodyText"/>
        <w:rPr/>
      </w:pPr>
      <w:r>
        <w:rPr/>
        <w:br/>
      </w:r>
      <w:r>
        <w:rPr>
          <w:rStyle w:val="Strong"/>
        </w:rPr>
        <w:t>[Naam Sportvereniging]</w:t>
      </w:r>
      <w:r>
        <w:rPr/>
        <w:t xml:space="preserve">, gevestigd te [Plaats], vertegenwoordigd door [Naam Contactpersoon], hierna te noemen “de Vereniging” </w:t>
      </w:r>
      <w:r>
        <w:rPr/>
        <w:t xml:space="preserve">en </w:t>
      </w:r>
      <w:r>
        <w:rPr>
          <w:rStyle w:val="Strong"/>
        </w:rPr>
        <w:t>[Naam Coach]</w:t>
      </w:r>
      <w:r>
        <w:rPr/>
        <w:t xml:space="preserve">, wonende te [Plaats], hierna te noemen “de Coach” </w:t>
      </w:r>
      <w:r>
        <w:rPr/>
        <w:t>gaan onderstaande coachesovereenkomst aan.</w:t>
      </w:r>
    </w:p>
    <w:p>
      <w:pPr>
        <w:pStyle w:val="Heading1"/>
        <w:rPr/>
      </w:pPr>
      <w:r>
        <w:rPr/>
        <w:t>Artikel 1 – Functie en taken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De Coach wordt aangesteld als </w:t>
      </w:r>
      <w:r>
        <w:rPr>
          <w:rStyle w:val="Strong"/>
          <w:b w:val="false"/>
          <w:bCs w:val="false"/>
        </w:rPr>
        <w:t>h</w:t>
      </w:r>
      <w:r>
        <w:rPr>
          <w:rStyle w:val="Strong"/>
          <w:b w:val="false"/>
          <w:bCs w:val="false"/>
        </w:rPr>
        <w:t>ead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>coach</w:t>
      </w:r>
      <w:r>
        <w:rPr/>
        <w:t xml:space="preserve"> van het </w:t>
      </w:r>
      <w:r>
        <w:rPr>
          <w:b/>
          <w:bCs/>
        </w:rPr>
        <w:t xml:space="preserve">[naam team of afdeling, bijv. senior </w:t>
      </w:r>
      <w:r>
        <w:rPr>
          <w:b/>
          <w:bCs/>
        </w:rPr>
        <w:t xml:space="preserve">tackle of </w:t>
      </w:r>
      <w:r>
        <w:rPr>
          <w:b/>
          <w:bCs/>
        </w:rPr>
        <w:t xml:space="preserve">Jeugd </w:t>
      </w:r>
      <w:r>
        <w:rPr>
          <w:b/>
          <w:bCs/>
        </w:rPr>
        <w:t>Flag</w:t>
      </w:r>
      <w:r>
        <w:rPr>
          <w:b/>
          <w:bCs/>
        </w:rPr>
        <w:t>]</w:t>
      </w:r>
      <w:r>
        <w:rPr/>
        <w:t>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verzorgt de trainingen, begeleidt wedstrijden en is verantwoordelijk voor de sportieve ontwikkeling van het team.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neemt deel aan teamoverleggen, trainersvergaderingen en andere relevante bijeenkomsten georganiseerd door de Vereniging.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is bij afwezigheid zelf verantwoordelijk voor het regelen van een vervanger die geschikt is en voldoet aan de normen van de Vereniging.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Bij jeugdteams onderhoudt de Coach actief contact met ouders/verzorgers en houdt rekening met het pedagogisch beleid van de vereniging.</w:t>
      </w:r>
    </w:p>
    <w:p>
      <w:pPr>
        <w:pStyle w:val="Heading1"/>
        <w:rPr/>
      </w:pPr>
      <w:r>
        <w:rPr/>
        <w:t>Artikel 2 – Duur van de overeenkomst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Deze overeenkomst gaat in op </w:t>
      </w:r>
      <w:r>
        <w:rPr>
          <w:rStyle w:val="Strong"/>
        </w:rPr>
        <w:t>[startdatum]</w:t>
      </w:r>
      <w:r>
        <w:rPr/>
        <w:t xml:space="preserve"> en eindigt op </w:t>
      </w:r>
      <w:r>
        <w:rPr>
          <w:rStyle w:val="Strong"/>
        </w:rPr>
        <w:t>[einddatum]</w:t>
      </w:r>
      <w:r>
        <w:rPr/>
        <w:t>, tenzij tussentijds beëindigd zoals bepaald in artikel 8.</w:t>
        <w:br/>
      </w:r>
      <w:r>
        <w:rPr/>
        <w:t>OF</w:t>
        <w:br/>
      </w:r>
      <w:r>
        <w:rPr/>
        <w:t xml:space="preserve">Deze overeenkomst gaat in op </w:t>
      </w:r>
      <w:r>
        <w:rPr>
          <w:rStyle w:val="Strong"/>
        </w:rPr>
        <w:t>[startdatum]</w:t>
      </w:r>
      <w:r>
        <w:rPr/>
        <w:t xml:space="preserve"> en </w:t>
      </w:r>
      <w:r>
        <w:rPr/>
        <w:t>wordt stilzwijgend met één jaar verlengd</w:t>
      </w:r>
      <w:r>
        <w:rPr/>
        <w:t>, tenzij tussentijds beëindigd zoals bepaald in artikel 8.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Uiterlijk </w:t>
      </w:r>
      <w:r>
        <w:rPr/>
        <w:t>drie</w:t>
      </w:r>
      <w:r>
        <w:rPr/>
        <w:t xml:space="preserve"> maand</w:t>
      </w:r>
      <w:r>
        <w:rPr/>
        <w:t>en</w:t>
      </w:r>
      <w:r>
        <w:rPr/>
        <w:t xml:space="preserve"> voor het einde van de overeenkomst wordt besproken of verlenging gewenst is.</w:t>
      </w:r>
    </w:p>
    <w:p>
      <w:pPr>
        <w:pStyle w:val="Heading1"/>
        <w:rPr/>
      </w:pPr>
      <w:r>
        <w:rPr/>
        <w:t>Artikel 3 – Vergoeding en faciliteiten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De Coach ontvangt een maandelijkse vergoeding van </w:t>
      </w:r>
      <w:r>
        <w:rPr>
          <w:rStyle w:val="Strong"/>
        </w:rPr>
        <w:t>€ [bedrag]</w:t>
      </w:r>
      <w:r>
        <w:rPr/>
        <w:t>, als onkostenvergoeding/vrijwilligersvergoeding.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kosten voor het aanvragen van een Verklaring Omtrent het Gedrag (VOG) worden volledig vergoed door de Vereniging. De Coach overhandigt een geldige VOG vóór aanvang van de werkzaamheden.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Zolang de Coach actief is in zijn functie, is hij vrijgesteld van het betalen van contributie.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heeft recht op vergoeding van relevante sporttechnische opleidingen, mits vooraf goedgekeurd door het bestuur van de Vereniging.</w:t>
      </w:r>
    </w:p>
    <w:p>
      <w:pPr>
        <w:pStyle w:val="Heading1"/>
        <w:rPr/>
      </w:pPr>
      <w:r>
        <w:rPr/>
        <w:t>Artikel 4 – Werktijden en aanwezigheid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De Coach verzorgt </w:t>
      </w:r>
      <w:r>
        <w:rPr>
          <w:b/>
          <w:bCs/>
        </w:rPr>
        <w:t>[aantal]</w:t>
      </w:r>
      <w:r>
        <w:rPr/>
        <w:t xml:space="preserve"> trainingen per week en is aanwezig bij wedstrijden (zowel thuis als uit).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Extra inzet (zoals oefenwedstrijden of teamactiviteiten) wordt in overleg bepaald.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is aanwezig bij promotionele activiteiten van de Vereniging en stimuleert ook de spelers om hieraan deel te nemen.</w:t>
      </w:r>
    </w:p>
    <w:p>
      <w:pPr>
        <w:pStyle w:val="Compac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Bij langdurige ziekte of uitval overleggen de Coach en de Vereniging over vervanging.</w:t>
      </w:r>
    </w:p>
    <w:p>
      <w:pPr>
        <w:pStyle w:val="Heading1"/>
        <w:rPr/>
      </w:pPr>
      <w:r>
        <w:rPr/>
        <w:t>Artikel 5 – Communicatie en gedrag</w:t>
      </w:r>
    </w:p>
    <w:p>
      <w:pPr>
        <w:pStyle w:val="Compact"/>
        <w:numPr>
          <w:ilvl w:val="0"/>
          <w:numId w:val="1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gebruikt het clubmailadres (</w:t>
      </w:r>
      <w:r>
        <w:rPr>
          <w:b/>
          <w:bCs/>
        </w:rPr>
        <w:t>[mailadres]</w:t>
      </w:r>
      <w:r>
        <w:rPr/>
        <w:t>) voor alle e-mails.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WhatsApp-groepen opgezet door de Vereniging worden gebruikt voor alle communicatie; andere chatapps zijn niet toegestaan.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De Coach kent en handelt naar het sociaal beleid van de Vereniging (zie bijlage) </w:t>
      </w:r>
      <w:r>
        <w:rPr/>
        <w:t>en spreekt zijn/haar spelers hierop aan indien nodig.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volgt de gedragscode van de Vereniging en stimuleert respect en een veilige sportomgeving.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communiceert open en respectvol met spelers, ouders, collega-coaches en het bestuur.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gaat zorgvuldig om met vertrouwelijke informatie over spelers en leden.</w:t>
      </w:r>
    </w:p>
    <w:p>
      <w:pPr>
        <w:pStyle w:val="Compact"/>
        <w:numPr>
          <w:ilvl w:val="0"/>
          <w:numId w:val="6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toont verantwoordelijk gedrag op sociale media en onthoudt zich van negatieve of schadelijke uitlatingen over de Vereniging.</w:t>
      </w:r>
    </w:p>
    <w:p>
      <w:pPr>
        <w:pStyle w:val="Heading1"/>
        <w:rPr/>
      </w:pPr>
      <w:r>
        <w:rPr/>
        <w:t>Artikel 6 – Materiaal en faciliteiten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krijgt toegang tot de benodigde trainingsmaterialen en faciliteiten van de Vereniging.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Beschadiging of verlies van materiaal moet worden gemeld aan de materiaalbeheerder of het bestuur.</w:t>
      </w:r>
    </w:p>
    <w:p>
      <w:pPr>
        <w:pStyle w:val="Compact"/>
        <w:numPr>
          <w:ilvl w:val="0"/>
          <w:numId w:val="7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Per kalenderjaar krijgt de Coach </w:t>
      </w:r>
      <w:r>
        <w:rPr>
          <w:b/>
          <w:bCs/>
        </w:rPr>
        <w:t>[aantal]</w:t>
      </w:r>
      <w:r>
        <w:rPr/>
        <w:t xml:space="preserve"> nieuwe ballen en </w:t>
      </w:r>
      <w:r>
        <w:rPr>
          <w:b/>
          <w:bCs/>
        </w:rPr>
        <w:t>[ander materiaal]</w:t>
      </w:r>
      <w:r>
        <w:rPr/>
        <w:t xml:space="preserve"> in bruikleen.</w:t>
      </w:r>
    </w:p>
    <w:p>
      <w:pPr>
        <w:pStyle w:val="Heading1"/>
        <w:rPr/>
      </w:pPr>
      <w:r>
        <w:rPr/>
        <w:t>Artikel 7 – Aansprakelijkheid en verzekering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is via de Vereniging verzekerd voor wettelijke aansprakelijkheid en ongevallen tijdens officiële verenigingsactiviteiten.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is verplicht zorgvuldig om te gaan met spelers en materiaal.</w:t>
      </w:r>
    </w:p>
    <w:p>
      <w:pPr>
        <w:pStyle w:val="Heading1"/>
        <w:rPr/>
      </w:pPr>
      <w:r>
        <w:rPr/>
        <w:t>Artikel 8 – Beëindiging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 xml:space="preserve">Beide partijen kunnen deze overeenkomst schriftelijk beëindigen met een opzegtermijn van </w:t>
      </w:r>
      <w:r>
        <w:rPr>
          <w:b/>
          <w:bCs/>
        </w:rPr>
        <w:t>[aantal]</w:t>
      </w:r>
      <w:r>
        <w:rPr>
          <w:rStyle w:val="Strong"/>
        </w:rPr>
        <w:t xml:space="preserve"> maand</w:t>
      </w:r>
      <w:r>
        <w:rPr>
          <w:rStyle w:val="Strong"/>
        </w:rPr>
        <w:t>en</w:t>
      </w:r>
      <w:r>
        <w:rPr/>
        <w:t>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Bij zwaarwegende redenen (bijv. wangedrag, structurele afwezigheid) kan de overeenkomst per direct worden beëindigd.</w:t>
      </w:r>
    </w:p>
    <w:p>
      <w:pPr>
        <w:pStyle w:val="Heading1"/>
        <w:rPr/>
      </w:pPr>
      <w:r>
        <w:rPr/>
        <w:t>Artikel 9 – Prestatieafspraken (optioneel)</w:t>
      </w:r>
    </w:p>
    <w:p>
      <w:pPr>
        <w:pStyle w:val="Compact"/>
        <w:numPr>
          <w:ilvl w:val="0"/>
          <w:numId w:val="17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Vereniging en Coach kunnen afspraken maken over teamontwikkeling, trainingsopkomst en doelstellingen.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aarlijks vindt een evaluatie plaats, waarin deze doelen besproken en eventueel bijgesteld worden.</w:t>
      </w:r>
    </w:p>
    <w:p>
      <w:pPr>
        <w:pStyle w:val="Compact"/>
        <w:numPr>
          <w:ilvl w:val="0"/>
          <w:numId w:val="10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Minstens één keer per seizoen vindt een functioneringsgesprek plaats.</w:t>
      </w:r>
    </w:p>
    <w:p>
      <w:pPr>
        <w:pStyle w:val="Heading1"/>
        <w:rPr/>
      </w:pPr>
      <w:r>
        <w:rPr/>
        <w:t xml:space="preserve">Artikel 10 – </w:t>
      </w:r>
      <w:r>
        <w:rPr/>
        <w:t>I</w:t>
      </w:r>
      <w:r>
        <w:rPr/>
        <w:t>nzet voor ledenwerving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DDe Coach helpt actief bij het werven van nieuwe leden.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ondersteunt open dagen, kennismakingstrainingen en andere activiteiten gericht op ledenwerving.</w:t>
      </w:r>
    </w:p>
    <w:p>
      <w:pPr>
        <w:pStyle w:val="Heading1"/>
        <w:rPr/>
      </w:pPr>
      <w:r>
        <w:rPr/>
        <w:t>Artikel 11 – Ondersteuning collega-coaches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 Coach ondersteunt andere trainers en coaches binnen de Vereniging in hun professionele ontwikkeling.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Deze ondersteuning kan bestaan uit het delen van kennis, feedback geven en het begeleiden van gezamenlijke trainingen.</w:t>
      </w:r>
    </w:p>
    <w:p>
      <w:pPr>
        <w:pStyle w:val="Heading1"/>
        <w:rPr/>
      </w:pPr>
      <w:r>
        <w:rPr/>
        <w:t>Artikel 12 – Rechtskeuze en geschillen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Op deze overeenkomst is uitsluitend Nederlands recht van toepassing.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Geschillen die niet in onderling overleg kunnen worden opgelost, worden voorgelegd aan de bevoegde rechter te Leiden.</w:t>
      </w:r>
    </w:p>
    <w:p>
      <w:pPr>
        <w:pStyle w:val="Heading1"/>
        <w:rPr/>
      </w:pPr>
      <w:r>
        <w:rPr/>
        <w:t xml:space="preserve">Artikel </w:t>
      </w:r>
      <w:r>
        <w:rPr/>
        <w:t>13</w:t>
      </w:r>
      <w:r>
        <w:rPr/>
        <w:t xml:space="preserve"> – Overige bepalingen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In gevallen waarin deze overeenkomst niet voorziet, treden de Coach en de Vereniging in overleg.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Deze overeenkomst is gebaseerd op vrijwillige inzet en creëert geen arbeidsrelatie in juridische zin, tenzij uitdrukkelijk anders overeengekomen.</w:t>
      </w:r>
    </w:p>
    <w:p>
      <w:pPr>
        <w:pStyle w:val="Horizontalelijn"/>
        <w:rPr/>
      </w:pPr>
      <w:r>
        <w:rPr/>
      </w:r>
    </w:p>
    <w:p>
      <w:pPr>
        <w:pStyle w:val="BodyText"/>
        <w:rPr/>
      </w:pPr>
      <w:r>
        <w:rPr/>
        <w:t xml:space="preserve">Aldus overeengekomen en in tweevoud ondertekend te </w:t>
      </w:r>
      <w:r>
        <w:rPr>
          <w:b/>
          <w:bCs/>
        </w:rPr>
        <w:t>[Plaats]</w:t>
      </w:r>
      <w:r>
        <w:rPr/>
        <w:t xml:space="preserve"> op </w:t>
      </w:r>
      <w:r>
        <w:rPr>
          <w:b/>
          <w:bCs/>
        </w:rPr>
        <w:t>[Datum]</w:t>
      </w:r>
      <w:r>
        <w:rPr/>
        <w:t>.</w:t>
      </w:r>
    </w:p>
    <w:p>
      <w:pPr>
        <w:pStyle w:val="BodyText"/>
        <w:rPr/>
      </w:pPr>
      <w:r>
        <w:rPr>
          <w:rStyle w:val="Strong"/>
          <w:b w:val="false"/>
          <w:bCs w:val="false"/>
        </w:rPr>
        <w:t>Voor de Vereniging</w:t>
      </w:r>
      <w:r>
        <w:rPr/>
        <w:br/>
        <w:t>Naam: _________________________</w:t>
        <w:br/>
        <w:t>Handtekening: __________________</w:t>
      </w:r>
    </w:p>
    <w:p>
      <w:pPr>
        <w:pStyle w:val="BodyText"/>
        <w:rPr/>
      </w:pPr>
      <w:r>
        <w:rPr>
          <w:rStyle w:val="Strong"/>
          <w:b w:val="false"/>
          <w:bCs w:val="false"/>
        </w:rPr>
        <w:t>De Coach</w:t>
      </w:r>
      <w:r>
        <w:rPr/>
        <w:br/>
        <w:t>Naam: _________________________</w:t>
        <w:br/>
        <w:t>Handtekening: __________________</w:t>
      </w:r>
    </w:p>
    <w:p>
      <w:pPr>
        <w:pStyle w:val="Horizontalelijn"/>
        <w:rPr/>
      </w:pPr>
      <w:r>
        <w:rPr/>
      </w:r>
    </w:p>
    <w:p>
      <w:pPr>
        <w:pStyle w:val="Heading3"/>
        <w:spacing w:before="120" w:after="283"/>
        <w:rPr/>
      </w:pPr>
      <w:r>
        <w:rPr/>
        <w:t>Bijlagen:</w:t>
      </w:r>
    </w:p>
    <w:p>
      <w:pPr>
        <w:pStyle w:val="Compact"/>
        <w:widowControl/>
        <w:numPr>
          <w:ilvl w:val="0"/>
          <w:numId w:val="15"/>
        </w:numPr>
        <w:tabs>
          <w:tab w:val="clear" w:pos="709"/>
          <w:tab w:val="left" w:pos="0" w:leader="none"/>
        </w:tabs>
        <w:bidi w:val="0"/>
        <w:spacing w:lineRule="auto" w:line="276"/>
        <w:ind w:hanging="283" w:start="709"/>
        <w:jc w:val="start"/>
        <w:rPr/>
      </w:pPr>
      <w:r>
        <w:rPr/>
        <w:t>Sociaal Beleid Vereniging</w:t>
      </w:r>
    </w:p>
    <w:p>
      <w:pPr>
        <w:pStyle w:val="Compact"/>
        <w:widowControl/>
        <w:numPr>
          <w:ilvl w:val="0"/>
          <w:numId w:val="15"/>
        </w:numPr>
        <w:tabs>
          <w:tab w:val="clear" w:pos="709"/>
          <w:tab w:val="left" w:pos="0" w:leader="none"/>
        </w:tabs>
        <w:bidi w:val="0"/>
        <w:spacing w:lineRule="auto" w:line="276"/>
        <w:ind w:hanging="283" w:start="709"/>
        <w:jc w:val="start"/>
        <w:rPr/>
      </w:pPr>
      <w:r>
        <w:rPr/>
        <w:t>Gedragscode</w:t>
      </w:r>
    </w:p>
    <w:p>
      <w:pPr>
        <w:pStyle w:val="Compact"/>
        <w:widowControl/>
        <w:numPr>
          <w:ilvl w:val="0"/>
          <w:numId w:val="15"/>
        </w:numPr>
        <w:tabs>
          <w:tab w:val="clear" w:pos="709"/>
          <w:tab w:val="left" w:pos="0" w:leader="none"/>
        </w:tabs>
        <w:bidi w:val="0"/>
        <w:spacing w:lineRule="auto" w:line="276" w:before="36" w:after="36"/>
        <w:ind w:hanging="283" w:start="709"/>
        <w:jc w:val="start"/>
        <w:rPr/>
      </w:pPr>
      <w:r>
        <w:rPr/>
        <w:t>(Eventueel) Tuchtreglement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ptos">
    <w:charset w:val="01" w:characterSet="utf-8"/>
    <w:family w:val="roman"/>
    <w:pitch w:val="variable"/>
  </w:font>
  <w:font w:name="Aptos Display">
    <w:charset w:val="01" w:characterSet="utf-8"/>
    <w:family w:val="roman"/>
    <w:pitch w:val="variable"/>
  </w:font>
  <w:font w:name="OLD SPORT 01 COLLEGE NCV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left" w:pos="3402" w:leader="none"/>
        <w:tab w:val="right" w:pos="9072" w:leader="none"/>
      </w:tabs>
      <w:rPr/>
    </w:pPr>
    <w:r>
      <w:rPr/>
      <w:t xml:space="preserve">Website: </w:t>
    </w:r>
    <w:hyperlink r:id="rId1">
      <w:r>
        <w:rPr>
          <w:rStyle w:val="Hyperlink"/>
        </w:rPr>
        <w:t>www.afcp.nl</w:t>
      </w:r>
    </w:hyperlink>
    <w:r>
      <w:rPr/>
      <w:tab/>
      <w:t>KvK: XXXX</w:t>
    </w:r>
  </w:p>
  <w:p>
    <w:pPr>
      <w:pStyle w:val="Footer"/>
      <w:tabs>
        <w:tab w:val="clear" w:pos="4536"/>
        <w:tab w:val="left" w:pos="3402" w:leader="none"/>
        <w:tab w:val="right" w:pos="9072" w:leader="none"/>
      </w:tabs>
      <w:rPr/>
    </w:pPr>
    <w:r>
      <w:rPr/>
      <w:t>Instagram: @afcp_nl</w:t>
      <w:tab/>
      <w:t>IBAN: XXX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drawing>
        <wp:anchor behindDoc="1" distT="0" distB="0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80135" cy="687705"/>
          <wp:effectExtent l="0" t="0" r="0" b="0"/>
          <wp:wrapSquare wrapText="bothSides"/>
          <wp:docPr id="1" name="Afbeelding 1" descr="Afbeelding met tekst, Lettertype, logo, Graphics&#10;&#10;Door AI gegenereerde inhoud is mogelijk onjuist.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Door AI gegenereerde inhoud is mogelijk onjuist.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>American Football Coaches Platform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6"/>
    <w:lvlOverride w:ilvl="0">
      <w:startOverride w:val="1"/>
    </w:lvlOverride>
  </w:num>
  <w:num w:numId="17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Noto Sans Arabic"/>
        <w:kern w:val="2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Aptos" w:hAnsi="Aptos" w:eastAsia="Aptos"/>
      <w:color w:val="auto"/>
      <w:kern w:val="2"/>
      <w:sz w:val="22"/>
      <w:szCs w:val="22"/>
      <w:lang w:val="nl-NL" w:eastAsia="en-US" w:bidi="ar-SA"/>
    </w:rPr>
  </w:style>
  <w:style w:type="paragraph" w:styleId="Heading1">
    <w:name w:val="heading 1"/>
    <w:basedOn w:val="Normal"/>
    <w:next w:val="Normal"/>
    <w:link w:val="Kop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Noto Sans Arabic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Kop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Noto Sans Arabic"/>
      <w:b/>
      <w:szCs w:val="32"/>
    </w:rPr>
  </w:style>
  <w:style w:type="paragraph" w:styleId="Heading3">
    <w:name w:val="heading 3"/>
    <w:basedOn w:val="Normal"/>
    <w:next w:val="Normal"/>
    <w:link w:val="Kop3Char"/>
    <w:qFormat/>
    <w:pPr>
      <w:keepNext w:val="true"/>
      <w:numPr>
        <w:ilvl w:val="0"/>
        <w:numId w:val="0"/>
      </w:numPr>
      <w:tabs>
        <w:tab w:val="clear" w:pos="709"/>
        <w:tab w:val="right" w:pos="9638" w:leader="none"/>
      </w:tabs>
      <w:suppressAutoHyphens w:val="true"/>
      <w:spacing w:lineRule="auto" w:line="276" w:before="120" w:after="0"/>
      <w:jc w:val="both"/>
      <w:textAlignment w:val="baseline"/>
      <w:outlineLvl w:val="2"/>
    </w:pPr>
    <w:rPr>
      <w:rFonts w:ascii="Aptos Display" w:hAnsi="Aptos Display" w:eastAsia="Noto Sans CJK SC" w:cs="Lohit Devanagari"/>
      <w:bCs/>
      <w:i/>
      <w:kern w:val="2"/>
      <w:szCs w:val="28"/>
      <w:lang w:eastAsia="zh-CN" w:bidi="hi-IN"/>
    </w:rPr>
  </w:style>
  <w:style w:type="paragraph" w:styleId="Heading4">
    <w:name w:val="heading 4"/>
    <w:basedOn w:val="Normal"/>
    <w:next w:val="Normal"/>
    <w:link w:val="Kop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Noto Sans Arabic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Kop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Noto Sans Arabic"/>
      <w:color w:themeColor="accent1" w:themeShade="bf" w:val="0F4761"/>
    </w:rPr>
  </w:style>
  <w:style w:type="paragraph" w:styleId="Heading6">
    <w:name w:val="heading 6"/>
    <w:basedOn w:val="Normal"/>
    <w:next w:val="Normal"/>
    <w:link w:val="Kop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Noto Sans Arabic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Kop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Noto Sans Arabic"/>
      <w:color w:themeColor="dark1" w:themeTint="a6" w:val="595959"/>
    </w:rPr>
  </w:style>
  <w:style w:type="paragraph" w:styleId="Heading8">
    <w:name w:val="heading 8"/>
    <w:basedOn w:val="Normal"/>
    <w:next w:val="Normal"/>
    <w:link w:val="Kop8Char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Aptos" w:cs="Noto Sans Arabic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Kop9Char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Aptos" w:cs="Noto Sans Arabic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Kop3Char">
    <w:name w:val="Kop 3 Char"/>
    <w:basedOn w:val="DefaultParagraphFont"/>
    <w:qFormat/>
    <w:rPr>
      <w:rFonts w:ascii="Aptos Display" w:hAnsi="Aptos Display" w:eastAsia="Noto Sans CJK SC" w:cs="Lohit Devanagari"/>
      <w:bCs/>
      <w:i/>
      <w:kern w:val="2"/>
      <w:szCs w:val="28"/>
      <w:lang w:eastAsia="zh-CN" w:bidi="hi-IN"/>
    </w:rPr>
  </w:style>
  <w:style w:type="character" w:styleId="Kop1Char">
    <w:name w:val="Kop 1 Char"/>
    <w:basedOn w:val="DefaultParagraphFont"/>
    <w:qFormat/>
    <w:rPr>
      <w:rFonts w:ascii="Aptos Display" w:hAnsi="Aptos Display" w:eastAsia="Aptos" w:cs="Noto Sans Arabic"/>
      <w:color w:themeColor="accent1" w:themeShade="bf" w:val="0F4761"/>
      <w:sz w:val="40"/>
      <w:szCs w:val="40"/>
    </w:rPr>
  </w:style>
  <w:style w:type="character" w:styleId="Kop2Char">
    <w:name w:val="Kop 2 Char"/>
    <w:basedOn w:val="DefaultParagraphFont"/>
    <w:qFormat/>
    <w:rPr>
      <w:rFonts w:ascii="Aptos Display" w:hAnsi="Aptos Display" w:eastAsia="Aptos" w:cs="Noto Sans Arabic"/>
      <w:b/>
      <w:szCs w:val="32"/>
    </w:rPr>
  </w:style>
  <w:style w:type="character" w:styleId="Kop4Char">
    <w:name w:val="Kop 4 Char"/>
    <w:basedOn w:val="DefaultParagraphFont"/>
    <w:qFormat/>
    <w:rPr>
      <w:rFonts w:eastAsia="Aptos" w:cs="Noto Sans Arabic"/>
      <w:i/>
      <w:iCs/>
      <w:color w:themeColor="accent1" w:themeShade="bf" w:val="0F4761"/>
    </w:rPr>
  </w:style>
  <w:style w:type="character" w:styleId="Kop5Char">
    <w:name w:val="Kop 5 Char"/>
    <w:basedOn w:val="DefaultParagraphFont"/>
    <w:qFormat/>
    <w:rPr>
      <w:rFonts w:eastAsia="Aptos" w:cs="Noto Sans Arabic"/>
      <w:color w:themeColor="accent1" w:themeShade="bf" w:val="0F4761"/>
    </w:rPr>
  </w:style>
  <w:style w:type="character" w:styleId="Kop6Char">
    <w:name w:val="Kop 6 Char"/>
    <w:basedOn w:val="DefaultParagraphFont"/>
    <w:qFormat/>
    <w:rPr>
      <w:rFonts w:eastAsia="Aptos" w:cs="Noto Sans Arabic"/>
      <w:i/>
      <w:iCs/>
      <w:color w:themeColor="dark1" w:themeTint="a6" w:val="595959"/>
    </w:rPr>
  </w:style>
  <w:style w:type="character" w:styleId="Kop7Char">
    <w:name w:val="Kop 7 Char"/>
    <w:basedOn w:val="DefaultParagraphFont"/>
    <w:qFormat/>
    <w:rPr>
      <w:rFonts w:eastAsia="Aptos" w:cs="Noto Sans Arabic"/>
      <w:color w:themeColor="dark1" w:themeTint="a6" w:val="595959"/>
    </w:rPr>
  </w:style>
  <w:style w:type="character" w:styleId="Kop8Char">
    <w:name w:val="Kop 8 Char"/>
    <w:basedOn w:val="DefaultParagraphFont"/>
    <w:qFormat/>
    <w:rPr>
      <w:rFonts w:eastAsia="Aptos" w:cs="Noto Sans Arabic"/>
      <w:i/>
      <w:iCs/>
      <w:color w:themeColor="dark1" w:themeTint="d8" w:val="272727"/>
    </w:rPr>
  </w:style>
  <w:style w:type="character" w:styleId="Kop9Char">
    <w:name w:val="Kop 9 Char"/>
    <w:basedOn w:val="DefaultParagraphFont"/>
    <w:qFormat/>
    <w:rPr>
      <w:rFonts w:eastAsia="Aptos" w:cs="Noto Sans Arabic"/>
      <w:color w:themeColor="dark1" w:themeTint="d8" w:val="272727"/>
    </w:rPr>
  </w:style>
  <w:style w:type="character" w:styleId="TitelChar">
    <w:name w:val="Titel Char"/>
    <w:basedOn w:val="DefaultParagraphFont"/>
    <w:qFormat/>
    <w:rPr>
      <w:rFonts w:ascii="OLD SPORT 01 COLLEGE NCV" w:hAnsi="OLD SPORT 01 COLLEGE NCV" w:eastAsia="Aptos" w:cs="Noto Sans Arabic"/>
      <w:caps/>
      <w:spacing w:val="-10"/>
      <w:kern w:val="2"/>
      <w:sz w:val="72"/>
      <w:szCs w:val="56"/>
    </w:rPr>
  </w:style>
  <w:style w:type="character" w:styleId="OndertitelChar">
    <w:name w:val="Ondertitel Char"/>
    <w:basedOn w:val="DefaultParagraphFont"/>
    <w:qFormat/>
    <w:rPr>
      <w:rFonts w:eastAsia="Aptos" w:cs="Noto Sans Arabic"/>
      <w:color w:themeColor="dark1" w:themeTint="a6" w:val="595959"/>
      <w:spacing w:val="15"/>
      <w:sz w:val="28"/>
      <w:szCs w:val="28"/>
    </w:rPr>
  </w:style>
  <w:style w:type="character" w:styleId="CitaatChar">
    <w:name w:val="Citaat Char"/>
    <w:basedOn w:val="DefaultParagraphFont"/>
    <w:link w:val="Quote"/>
    <w:qFormat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DuidelijkcitaatChar">
    <w:name w:val="Duidelijk citaat Char"/>
    <w:basedOn w:val="DefaultParagraphFont"/>
    <w:link w:val="IntenseQuote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KoptekstChar">
    <w:name w:val="Koptekst Char"/>
    <w:basedOn w:val="DefaultParagraphFont"/>
    <w:qFormat/>
    <w:rPr/>
  </w:style>
  <w:style w:type="character" w:styleId="VoettekstChar">
    <w:name w:val="Voettekst Char"/>
    <w:basedOn w:val="DefaultParagraphFont"/>
    <w:qFormat/>
    <w:rPr/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Nummeringssymbolen">
    <w:name w:val="Nummeringssymbolen"/>
    <w:qFormat/>
    <w:rPr/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elChar"/>
    <w:qFormat/>
    <w:pPr>
      <w:spacing w:lineRule="auto" w:line="240" w:before="0" w:after="80"/>
      <w:contextualSpacing/>
      <w:jc w:val="center"/>
    </w:pPr>
    <w:rPr>
      <w:rFonts w:ascii="OLD SPORT 01 COLLEGE NCV" w:hAnsi="OLD SPORT 01 COLLEGE NCV" w:eastAsia="Aptos" w:cs="Noto Sans Arabic"/>
      <w:caps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OndertitelChar"/>
    <w:qFormat/>
    <w:pPr/>
    <w:rPr>
      <w:rFonts w:eastAsia="Aptos" w:cs="Noto Sans Arabic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DuidelijkcitaatChar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Koptekstenvoettekst">
    <w:name w:val="Koptekst en voettekst"/>
    <w:basedOn w:val="Normal"/>
    <w:qFormat/>
    <w:pPr/>
    <w:rPr/>
  </w:style>
  <w:style w:type="paragraph" w:styleId="Header">
    <w:name w:val="header"/>
    <w:basedOn w:val="Normal"/>
    <w:link w:val="KoptekstChar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VoettekstChar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elkopuser">
    <w:name w:val="Tabelkop (user)"/>
    <w:basedOn w:val="Normal"/>
    <w:qFormat/>
    <w:pPr>
      <w:spacing w:lineRule="auto" w:line="240" w:before="0" w:after="0"/>
    </w:pPr>
    <w:rPr>
      <w:b/>
    </w:rPr>
  </w:style>
  <w:style w:type="paragraph" w:styleId="Tabeltekst">
    <w:name w:val="Tabeltekst"/>
    <w:basedOn w:val="Normal"/>
    <w:qFormat/>
    <w:pPr>
      <w:spacing w:lineRule="auto" w:line="240" w:before="0" w:after="0"/>
      <w:contextualSpacing/>
    </w:pPr>
    <w:rPr/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mpact">
    <w:name w:val="Compact"/>
    <w:basedOn w:val="BodyText"/>
    <w:qFormat/>
    <w:pPr>
      <w:spacing w:before="36" w:after="36"/>
    </w:pPr>
    <w:rPr/>
  </w:style>
  <w:style w:type="numbering" w:styleId="Geenlijst">
    <w:name w:val="Geen lij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fcp.n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AFCP document</Template>
  <TotalTime>33</TotalTime>
  <Application>LibreOffice/24.8.7.2$Linux_X86_64 LibreOffice_project/f4f281f562fb585d46b0af5755dfe1eb6adc047f</Application>
  <AppVersion>15.0000</AppVersion>
  <Pages>4</Pages>
  <Words>805</Words>
  <Characters>4920</Characters>
  <CharactersWithSpaces>5631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2025-06-22T13:46:51Z</dcterms:created>
  <dc:creator/>
  <dc:description/>
  <dc:language>nl-NL</dc:language>
  <cp:lastModifiedBy/>
  <dcterms:modified xsi:type="dcterms:W3CDTF">2025-06-22T14:59:18Z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